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689" w:rsidRDefault="00D40689" w:rsidP="00805F7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40689" w:rsidRDefault="00D40689" w:rsidP="00805F7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40689" w:rsidRDefault="00D40689" w:rsidP="00805F7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40689" w:rsidRDefault="00D40689" w:rsidP="00805F7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40689" w:rsidRDefault="00D40689" w:rsidP="00805F7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40689" w:rsidRDefault="00D40689" w:rsidP="00805F7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40689" w:rsidRDefault="00D40689" w:rsidP="00805F7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40689" w:rsidRDefault="00D40689" w:rsidP="00805F7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40689" w:rsidRDefault="00D40689" w:rsidP="00805F7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40689" w:rsidRDefault="00D40689" w:rsidP="00805F7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40689" w:rsidRDefault="00D40689" w:rsidP="00805F7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40689" w:rsidRDefault="00D40689" w:rsidP="00805F7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7939" w:rsidRDefault="00805F76" w:rsidP="00805F76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Area Moment of Inertia</w:t>
      </w:r>
    </w:p>
    <w:bookmarkEnd w:id="0"/>
    <w:p w:rsidR="00805F76" w:rsidRDefault="00805F76" w:rsidP="00805F7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805F76" w:rsidRDefault="00805F76" w:rsidP="00805F7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805F76" w:rsidRDefault="00805F76" w:rsidP="00805F7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05F76" w:rsidRDefault="00805F76" w:rsidP="00805F7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05F76" w:rsidRDefault="00805F76" w:rsidP="00805F7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05F76" w:rsidRDefault="00805F76" w:rsidP="00805F7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05F76" w:rsidRDefault="00805F76" w:rsidP="00805F7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05F76" w:rsidRDefault="00805F76" w:rsidP="00805F7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05F76" w:rsidRDefault="00805F76" w:rsidP="00805F7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05F76" w:rsidRDefault="00805F76" w:rsidP="00805F7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05F76" w:rsidRDefault="00805F76" w:rsidP="00805F7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05F76" w:rsidRDefault="00805F76" w:rsidP="00805F7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05F76" w:rsidRDefault="00D40689" w:rsidP="005E739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Area Moment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Intertia</w:t>
      </w:r>
      <w:proofErr w:type="spellEnd"/>
    </w:p>
    <w:p w:rsidR="00805F76" w:rsidRPr="00B27572" w:rsidRDefault="007A3802" w:rsidP="005E7393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The area moment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also known as the second moment of an area around a given axis.  It can be defined as the quantitative measure of oppositional a body exhibits to having its speed of rotation about an axis</w:t>
      </w:r>
      <w:r w:rsidR="008B7438">
        <w:rPr>
          <w:rFonts w:ascii="Times New Roman" w:hAnsi="Times New Roman" w:cs="Times New Roman"/>
          <w:sz w:val="24"/>
          <w:szCs w:val="24"/>
        </w:rPr>
        <w:fldChar w:fldCharType="begin"/>
      </w:r>
      <w:r w:rsidR="008B7438"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{"citationID":"uB1lMleR","properties":{"formattedCitation":"(\\uc0\\u8220{}Area Moment of inertia,\\uc0\\u8221{} n.d.)","plainCitation":"(“Area Moment of inertia,” n.d.)","noteIndex":0},"citationItems":[{"id":192,"uris":["http://zotero.org/users/local/P2QftH6f/items/5FMTP4SG"],"uri":["http://zotero.org/users/local/P2QftH6f/items/5FMTP4SG"],"itemData":{"id":192,"type":"webpage","title":"Area Moment of inertia","URL":"http://emweb.unl.edu/NEGAHBAN/EM223/note18/note18.htm","accessed":{"date-parts":[["2019",1,28]]}}}],"schema":"https://github.com/citation-style-language/schema/raw/master/csl-citation.json"} </w:instrText>
      </w:r>
      <w:r w:rsidR="008B7438">
        <w:rPr>
          <w:rFonts w:ascii="Times New Roman" w:hAnsi="Times New Roman" w:cs="Times New Roman"/>
          <w:sz w:val="24"/>
          <w:szCs w:val="24"/>
        </w:rPr>
        <w:fldChar w:fldCharType="separate"/>
      </w:r>
      <w:r w:rsidR="008B7438" w:rsidRPr="008B7438">
        <w:rPr>
          <w:rFonts w:ascii="Times New Roman" w:hAnsi="Times New Roman" w:cs="Times New Roman"/>
          <w:sz w:val="24"/>
          <w:szCs w:val="24"/>
        </w:rPr>
        <w:t>(“Area Moment of inertia,” n.d.)</w:t>
      </w:r>
      <w:r w:rsidR="008B7438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F1CFD">
        <w:rPr>
          <w:rFonts w:ascii="Times New Roman" w:hAnsi="Times New Roman" w:cs="Times New Roman"/>
          <w:sz w:val="24"/>
          <w:szCs w:val="24"/>
        </w:rPr>
        <w:t>It is also defined as the capacity of a cross section to resist bending.</w:t>
      </w:r>
      <w:r>
        <w:rPr>
          <w:rFonts w:ascii="Times New Roman" w:hAnsi="Times New Roman" w:cs="Times New Roman"/>
          <w:sz w:val="24"/>
          <w:szCs w:val="24"/>
        </w:rPr>
        <w:t xml:space="preserve"> The axis may either be internal or external and </w:t>
      </w:r>
      <w:r w:rsidR="008F1CFD">
        <w:rPr>
          <w:rFonts w:ascii="Times New Roman" w:hAnsi="Times New Roman" w:cs="Times New Roman"/>
          <w:sz w:val="24"/>
          <w:szCs w:val="24"/>
        </w:rPr>
        <w:t>fixed or not fixed. There are different formulae applications to solve for the area moment. For example</w:t>
      </w:r>
      <w:r w:rsidR="00D02F13">
        <w:rPr>
          <w:rFonts w:ascii="Times New Roman" w:hAnsi="Times New Roman" w:cs="Times New Roman"/>
          <w:sz w:val="24"/>
          <w:szCs w:val="24"/>
        </w:rPr>
        <w:t xml:space="preserve">, for an area the inertia is calculated by use of </w:t>
      </w:r>
      <w:r w:rsidR="008B7438">
        <w:rPr>
          <w:rFonts w:ascii="Times New Roman" w:hAnsi="Times New Roman" w:cs="Times New Roman"/>
          <w:sz w:val="24"/>
          <w:szCs w:val="24"/>
        </w:rPr>
        <w:t>axis. I</w:t>
      </w:r>
      <w:r w:rsidR="008F1CFD">
        <w:rPr>
          <w:rFonts w:ascii="Times New Roman" w:hAnsi="Times New Roman" w:cs="Times New Roman"/>
          <w:sz w:val="24"/>
          <w:szCs w:val="24"/>
        </w:rPr>
        <w:t xml:space="preserve">n the in the diagram below, to calculate </w:t>
      </w:r>
      <w:r w:rsidR="00B27572">
        <w:rPr>
          <w:rFonts w:ascii="Times New Roman" w:hAnsi="Times New Roman" w:cs="Times New Roman"/>
          <w:sz w:val="24"/>
          <w:szCs w:val="24"/>
        </w:rPr>
        <w:t xml:space="preserve">the second moment of area for the shaded area about the axis </w:t>
      </w:r>
      <w:r w:rsidR="00B27572">
        <w:rPr>
          <w:rFonts w:ascii="Times New Roman" w:hAnsi="Times New Roman" w:cs="Times New Roman"/>
          <w:i/>
          <w:sz w:val="24"/>
          <w:szCs w:val="24"/>
        </w:rPr>
        <w:t>O-O</w:t>
      </w:r>
      <w:r w:rsidR="00B27572">
        <w:rPr>
          <w:rFonts w:ascii="Times New Roman" w:hAnsi="Times New Roman" w:cs="Times New Roman"/>
          <w:sz w:val="24"/>
          <w:szCs w:val="24"/>
        </w:rPr>
        <w:t xml:space="preserve"> the formula </w:t>
      </w:r>
      <w:r w:rsidR="00B27572" w:rsidRPr="00B27572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1E1F29ED" wp14:editId="2C9839F2">
            <wp:extent cx="466725" cy="323850"/>
            <wp:effectExtent l="0" t="0" r="9525" b="0"/>
            <wp:docPr id="3" name="Picture 3" descr="http://emweb.unl.edu/NEGAHBAN/EM223/note18/Image3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mweb.unl.edu/NEGAHBAN/EM223/note18/Image34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7572">
        <w:rPr>
          <w:rFonts w:ascii="Times New Roman" w:hAnsi="Times New Roman" w:cs="Times New Roman"/>
          <w:sz w:val="24"/>
          <w:szCs w:val="24"/>
        </w:rPr>
        <w:t xml:space="preserve">is used </w:t>
      </w:r>
      <w:r w:rsidR="00B27572">
        <w:rPr>
          <w:rFonts w:ascii="Times New Roman" w:hAnsi="Times New Roman" w:cs="Times New Roman"/>
          <w:color w:val="000000"/>
          <w:sz w:val="24"/>
          <w:szCs w:val="24"/>
        </w:rPr>
        <w:t>where all the characters are added together</w:t>
      </w:r>
      <w:r w:rsidR="008B7438">
        <w:rPr>
          <w:rFonts w:ascii="Times New Roman" w:hAnsi="Times New Roman" w:cs="Times New Roman"/>
          <w:color w:val="000000"/>
          <w:sz w:val="24"/>
          <w:szCs w:val="24"/>
        </w:rPr>
        <w:fldChar w:fldCharType="begin"/>
      </w:r>
      <w:r w:rsidR="008B7438">
        <w:rPr>
          <w:rFonts w:ascii="Times New Roman" w:hAnsi="Times New Roman" w:cs="Times New Roman"/>
          <w:color w:val="000000"/>
          <w:sz w:val="24"/>
          <w:szCs w:val="24"/>
        </w:rPr>
        <w:instrText xml:space="preserve"> ADDIN ZOTERO_ITEM CSL_CITATION {"citationID":"2iifQh5F","properties":{"formattedCitation":"(\\uc0\\u8220{}Area Moment of inertia,\\uc0\\u8221{} n.d.)","plainCitation":"(“Area Moment of inertia,” n.d.)","noteIndex":0},"citationItems":[{"id":192,"uris":["http://zotero.org/users/local/P2QftH6f/items/5FMTP4SG"],"uri":["http://zotero.org/users/local/P2QftH6f/items/5FMTP4SG"],"itemData":{"id":192,"type":"webpage","title":"Area Moment of inertia","URL":"http://emweb.unl.edu/NEGAHBAN/EM223/note18/note18.htm","accessed":{"date-parts":[["2019",1,28]]}}}],"schema":"https://github.com/citation-style-language/schema/raw/master/csl-citation.json"} </w:instrText>
      </w:r>
      <w:r w:rsidR="008B7438">
        <w:rPr>
          <w:rFonts w:ascii="Times New Roman" w:hAnsi="Times New Roman" w:cs="Times New Roman"/>
          <w:color w:val="000000"/>
          <w:sz w:val="24"/>
          <w:szCs w:val="24"/>
        </w:rPr>
        <w:fldChar w:fldCharType="separate"/>
      </w:r>
      <w:r w:rsidR="008B7438" w:rsidRPr="008B7438">
        <w:rPr>
          <w:rFonts w:ascii="Times New Roman" w:hAnsi="Times New Roman" w:cs="Times New Roman"/>
          <w:sz w:val="24"/>
          <w:szCs w:val="24"/>
        </w:rPr>
        <w:t>(“Area Moment of inertia,” n.d.)</w:t>
      </w:r>
      <w:r w:rsidR="008B7438">
        <w:rPr>
          <w:rFonts w:ascii="Times New Roman" w:hAnsi="Times New Roman" w:cs="Times New Roman"/>
          <w:color w:val="000000"/>
          <w:sz w:val="24"/>
          <w:szCs w:val="24"/>
        </w:rPr>
        <w:fldChar w:fldCharType="end"/>
      </w:r>
      <w:r w:rsidR="00B2757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F1CFD" w:rsidRDefault="008F1CFD" w:rsidP="008F1CFD">
      <w:pPr>
        <w:pStyle w:val="NormalWeb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</w:rPr>
        <w:drawing>
          <wp:inline distT="0" distB="0" distL="0" distR="0">
            <wp:extent cx="3105150" cy="3248025"/>
            <wp:effectExtent l="0" t="0" r="0" b="0"/>
            <wp:docPr id="1" name="Picture 1" descr="http://emweb.unl.edu/NEGAHBAN/EM223/note18/Image3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emweb.unl.edu/NEGAHBAN/EM223/note18/Image33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572" w:rsidRDefault="00B27572" w:rsidP="00B27572">
      <w:pPr>
        <w:pStyle w:val="NormalWeb"/>
        <w:jc w:val="center"/>
        <w:rPr>
          <w:color w:val="000000"/>
          <w:sz w:val="27"/>
          <w:szCs w:val="27"/>
        </w:rPr>
      </w:pPr>
      <w:r>
        <w:t xml:space="preserve">The area moment </w:t>
      </w:r>
      <w:r>
        <w:rPr>
          <w:b/>
          <w:i/>
        </w:rPr>
        <w:t>I</w:t>
      </w:r>
      <w:r>
        <w:t xml:space="preserve"> can be calculated from the formula  </w:t>
      </w:r>
      <w:r w:rsidRPr="00B27572">
        <w:rPr>
          <w:noProof/>
          <w:color w:val="000000"/>
        </w:rPr>
        <w:drawing>
          <wp:inline distT="0" distB="0" distL="0" distR="0" wp14:anchorId="2768FDE5" wp14:editId="01E0F04B">
            <wp:extent cx="885825" cy="552450"/>
            <wp:effectExtent l="0" t="0" r="9525" b="0"/>
            <wp:docPr id="4" name="Picture 4" descr="http://emweb.unl.edu/NEGAHBAN/EM223/note18/Image3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emweb.unl.edu/NEGAHBAN/EM223/note18/Image35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CFD" w:rsidRPr="00B27572" w:rsidRDefault="008F1CFD" w:rsidP="008F1CFD">
      <w:pPr>
        <w:rPr>
          <w:rFonts w:ascii="Times New Roman" w:hAnsi="Times New Roman" w:cs="Times New Roman"/>
          <w:sz w:val="24"/>
          <w:szCs w:val="24"/>
        </w:rPr>
      </w:pPr>
    </w:p>
    <w:p w:rsidR="00805F76" w:rsidRDefault="00805F76" w:rsidP="00805F7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05F76" w:rsidRDefault="001C3738" w:rsidP="005E739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 To calculate the Moment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composite bodies,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moments of each section is added together.  All the moments of inertia must be evaluated about the axis of the given body. For example for the diagram below</w:t>
      </w:r>
    </w:p>
    <w:p w:rsidR="001C3738" w:rsidRDefault="001C3738" w:rsidP="00B275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</w:rPr>
        <w:drawing>
          <wp:inline distT="0" distB="0" distL="0" distR="0">
            <wp:extent cx="2428875" cy="1657350"/>
            <wp:effectExtent l="0" t="0" r="0" b="0"/>
            <wp:docPr id="5" name="Picture 5" descr="http://emweb.unl.edu/NEGAHBAN/EM223/note18/Image5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emweb.unl.edu/NEGAHBAN/EM223/note18/Image58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738" w:rsidRDefault="001C3738" w:rsidP="00B275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An equation;</w:t>
      </w:r>
      <w:r>
        <w:rPr>
          <w:rFonts w:ascii="Times New Roman" w:hAnsi="Times New Roman" w:cs="Times New Roman"/>
          <w:sz w:val="24"/>
          <w:szCs w:val="24"/>
        </w:rPr>
        <w:tab/>
      </w:r>
      <w:r w:rsidRPr="001C373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489E1D1" wp14:editId="08A8D3CA">
            <wp:extent cx="1095375" cy="704850"/>
            <wp:effectExtent l="0" t="0" r="9525" b="0"/>
            <wp:docPr id="6" name="Picture 6" descr="http://emweb.unl.edu/NEGAHBAN/EM223/note18/Image5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emweb.unl.edu/NEGAHBAN/EM223/note18/Image57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is used which represents the summation of inertias of all the bodies.</w:t>
      </w:r>
    </w:p>
    <w:p w:rsidR="00805F76" w:rsidRDefault="001C3738" w:rsidP="005E739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If the body for which the moment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to be determined has no mathematically describable shape, an experiment for the object is performed</w:t>
      </w:r>
      <w:r w:rsidR="008B7438">
        <w:rPr>
          <w:rFonts w:ascii="Times New Roman" w:hAnsi="Times New Roman" w:cs="Times New Roman"/>
          <w:sz w:val="24"/>
          <w:szCs w:val="24"/>
        </w:rPr>
        <w:fldChar w:fldCharType="begin"/>
      </w:r>
      <w:r w:rsidR="008B7438"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{"citationID":"LE0kcoJA","properties":{"formattedCitation":"(Chu, n.d.)","plainCitation":"(Chu, n.d.)","noteIndex":0},"citationItems":[{"id":198,"uris":["http://zotero.org/users/local/P2QftH6f/items/4K2F2YRJ"],"uri":["http://zotero.org/users/local/P2QftH6f/items/4K2F2YRJ"],"itemData":{"id":198,"type":"article-journal","title":"Moment of Inertia","page":"18","source":"Zotero","language":"en","author":[{"family":"Chu","given":"Tay-Jeng"}]}}],"schema":"https://github.com/citation-style-language/schema/raw/master/csl-citation.json"} </w:instrText>
      </w:r>
      <w:r w:rsidR="008B7438">
        <w:rPr>
          <w:rFonts w:ascii="Times New Roman" w:hAnsi="Times New Roman" w:cs="Times New Roman"/>
          <w:sz w:val="24"/>
          <w:szCs w:val="24"/>
        </w:rPr>
        <w:fldChar w:fldCharType="separate"/>
      </w:r>
      <w:r w:rsidR="008B7438" w:rsidRPr="008B7438">
        <w:rPr>
          <w:rFonts w:ascii="Times New Roman" w:hAnsi="Times New Roman" w:cs="Times New Roman"/>
          <w:sz w:val="24"/>
        </w:rPr>
        <w:t>(Chu, n.d.)</w:t>
      </w:r>
      <w:r w:rsidR="008B7438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02F13">
        <w:rPr>
          <w:rFonts w:ascii="Times New Roman" w:hAnsi="Times New Roman" w:cs="Times New Roman"/>
          <w:sz w:val="24"/>
          <w:szCs w:val="24"/>
        </w:rPr>
        <w:t xml:space="preserve">One of the procedures determines the relationship between period of oscillation of a pendulum and the moment of inertia of the suspended mass. </w:t>
      </w:r>
    </w:p>
    <w:p w:rsidR="008B7438" w:rsidRDefault="008B7438" w:rsidP="00D02F13">
      <w:pPr>
        <w:rPr>
          <w:rFonts w:ascii="Times New Roman" w:hAnsi="Times New Roman" w:cs="Times New Roman"/>
          <w:sz w:val="24"/>
          <w:szCs w:val="24"/>
        </w:rPr>
      </w:pPr>
    </w:p>
    <w:p w:rsidR="008B7438" w:rsidRDefault="008B7438" w:rsidP="00D02F13">
      <w:pPr>
        <w:rPr>
          <w:rFonts w:ascii="Times New Roman" w:hAnsi="Times New Roman" w:cs="Times New Roman"/>
          <w:sz w:val="24"/>
          <w:szCs w:val="24"/>
        </w:rPr>
      </w:pPr>
    </w:p>
    <w:p w:rsidR="008B7438" w:rsidRDefault="008B7438" w:rsidP="00D02F13">
      <w:pPr>
        <w:rPr>
          <w:rFonts w:ascii="Times New Roman" w:hAnsi="Times New Roman" w:cs="Times New Roman"/>
          <w:sz w:val="24"/>
          <w:szCs w:val="24"/>
        </w:rPr>
      </w:pPr>
    </w:p>
    <w:p w:rsidR="008B7438" w:rsidRDefault="008B7438" w:rsidP="00D02F13">
      <w:pPr>
        <w:rPr>
          <w:rFonts w:ascii="Times New Roman" w:hAnsi="Times New Roman" w:cs="Times New Roman"/>
          <w:sz w:val="24"/>
          <w:szCs w:val="24"/>
        </w:rPr>
      </w:pPr>
    </w:p>
    <w:p w:rsidR="008B7438" w:rsidRDefault="008B7438" w:rsidP="00D02F13">
      <w:pPr>
        <w:rPr>
          <w:rFonts w:ascii="Times New Roman" w:hAnsi="Times New Roman" w:cs="Times New Roman"/>
          <w:sz w:val="24"/>
          <w:szCs w:val="24"/>
        </w:rPr>
      </w:pPr>
    </w:p>
    <w:p w:rsidR="008B7438" w:rsidRDefault="008B7438" w:rsidP="00D02F13">
      <w:pPr>
        <w:rPr>
          <w:rFonts w:ascii="Times New Roman" w:hAnsi="Times New Roman" w:cs="Times New Roman"/>
          <w:sz w:val="24"/>
          <w:szCs w:val="24"/>
        </w:rPr>
      </w:pPr>
    </w:p>
    <w:p w:rsidR="008B7438" w:rsidRDefault="008B7438" w:rsidP="00D02F13">
      <w:pPr>
        <w:rPr>
          <w:rFonts w:ascii="Times New Roman" w:hAnsi="Times New Roman" w:cs="Times New Roman"/>
          <w:sz w:val="24"/>
          <w:szCs w:val="24"/>
        </w:rPr>
      </w:pPr>
    </w:p>
    <w:p w:rsidR="008B7438" w:rsidRDefault="008B7438" w:rsidP="00D02F13">
      <w:pPr>
        <w:rPr>
          <w:rFonts w:ascii="Times New Roman" w:hAnsi="Times New Roman" w:cs="Times New Roman"/>
          <w:sz w:val="24"/>
          <w:szCs w:val="24"/>
        </w:rPr>
      </w:pPr>
    </w:p>
    <w:p w:rsidR="008B7438" w:rsidRDefault="008B7438" w:rsidP="00D02F13">
      <w:pPr>
        <w:rPr>
          <w:rFonts w:ascii="Times New Roman" w:hAnsi="Times New Roman" w:cs="Times New Roman"/>
          <w:sz w:val="24"/>
          <w:szCs w:val="24"/>
        </w:rPr>
      </w:pPr>
    </w:p>
    <w:p w:rsidR="008B7438" w:rsidRPr="005E7393" w:rsidRDefault="008B7438" w:rsidP="008B7438">
      <w:pPr>
        <w:jc w:val="center"/>
        <w:rPr>
          <w:rFonts w:ascii="Times New Roman" w:hAnsi="Times New Roman" w:cs="Times New Roman"/>
          <w:sz w:val="24"/>
          <w:szCs w:val="24"/>
        </w:rPr>
      </w:pPr>
      <w:r w:rsidRPr="005E739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B7438" w:rsidRPr="005E7393" w:rsidRDefault="008B7438" w:rsidP="005E7393">
      <w:pPr>
        <w:pStyle w:val="Bibliography"/>
        <w:ind w:left="785" w:hangingChars="327" w:hanging="785"/>
        <w:contextualSpacing/>
        <w:rPr>
          <w:rFonts w:ascii="Times New Roman" w:hAnsi="Times New Roman" w:cs="Times New Roman"/>
          <w:sz w:val="24"/>
          <w:szCs w:val="24"/>
        </w:rPr>
      </w:pPr>
      <w:r w:rsidRPr="005E7393">
        <w:rPr>
          <w:rFonts w:ascii="Times New Roman" w:hAnsi="Times New Roman" w:cs="Times New Roman"/>
          <w:sz w:val="24"/>
          <w:szCs w:val="24"/>
        </w:rPr>
        <w:fldChar w:fldCharType="begin"/>
      </w:r>
      <w:r w:rsidRPr="005E7393">
        <w:rPr>
          <w:rFonts w:ascii="Times New Roman" w:hAnsi="Times New Roman" w:cs="Times New Roman"/>
          <w:sz w:val="24"/>
          <w:szCs w:val="24"/>
        </w:rPr>
        <w:instrText xml:space="preserve"> ADDIN ZOTERO_BIBL {"uncited":[],"omitted":[],"custom":[]} CSL_BIBLIOGRAPHY </w:instrText>
      </w:r>
      <w:r w:rsidRPr="005E7393">
        <w:rPr>
          <w:rFonts w:ascii="Times New Roman" w:hAnsi="Times New Roman" w:cs="Times New Roman"/>
          <w:sz w:val="24"/>
          <w:szCs w:val="24"/>
        </w:rPr>
        <w:fldChar w:fldCharType="separate"/>
      </w:r>
      <w:r w:rsidRPr="005E7393">
        <w:rPr>
          <w:rFonts w:ascii="Times New Roman" w:hAnsi="Times New Roman" w:cs="Times New Roman"/>
          <w:sz w:val="24"/>
          <w:szCs w:val="24"/>
        </w:rPr>
        <w:t xml:space="preserve">Area Moment of inertia. </w:t>
      </w:r>
      <w:proofErr w:type="gramStart"/>
      <w:r w:rsidRPr="005E7393">
        <w:rPr>
          <w:rFonts w:ascii="Times New Roman" w:hAnsi="Times New Roman" w:cs="Times New Roman"/>
          <w:sz w:val="24"/>
          <w:szCs w:val="24"/>
        </w:rPr>
        <w:t>(n.d.).</w:t>
      </w:r>
      <w:proofErr w:type="gramEnd"/>
      <w:r w:rsidRPr="005E7393">
        <w:rPr>
          <w:rFonts w:ascii="Times New Roman" w:hAnsi="Times New Roman" w:cs="Times New Roman"/>
          <w:sz w:val="24"/>
          <w:szCs w:val="24"/>
        </w:rPr>
        <w:t xml:space="preserve"> Retrieved January 28, 2019, from http://emweb.unl.edu/NEGAHBAN/EM223/note18/note18.htm</w:t>
      </w:r>
    </w:p>
    <w:p w:rsidR="008B7438" w:rsidRPr="005E7393" w:rsidRDefault="008B7438" w:rsidP="005E7393">
      <w:pPr>
        <w:pStyle w:val="Bibliography"/>
        <w:ind w:left="785" w:hangingChars="327" w:hanging="785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5E7393">
        <w:rPr>
          <w:rFonts w:ascii="Times New Roman" w:hAnsi="Times New Roman" w:cs="Times New Roman"/>
          <w:sz w:val="24"/>
          <w:szCs w:val="24"/>
        </w:rPr>
        <w:t>Chu, T.-J.</w:t>
      </w:r>
      <w:proofErr w:type="gramEnd"/>
      <w:r w:rsidRPr="005E739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E7393">
        <w:rPr>
          <w:rFonts w:ascii="Times New Roman" w:hAnsi="Times New Roman" w:cs="Times New Roman"/>
          <w:sz w:val="24"/>
          <w:szCs w:val="24"/>
        </w:rPr>
        <w:t>(n.d.).</w:t>
      </w:r>
      <w:proofErr w:type="gramEnd"/>
      <w:r w:rsidRPr="005E7393">
        <w:rPr>
          <w:rFonts w:ascii="Times New Roman" w:hAnsi="Times New Roman" w:cs="Times New Roman"/>
          <w:sz w:val="24"/>
          <w:szCs w:val="24"/>
        </w:rPr>
        <w:t xml:space="preserve"> Moment of Inertia, 18.</w:t>
      </w:r>
    </w:p>
    <w:p w:rsidR="008B7438" w:rsidRDefault="008B7438" w:rsidP="005E7393">
      <w:pPr>
        <w:spacing w:after="0" w:line="480" w:lineRule="auto"/>
        <w:ind w:left="785" w:hangingChars="327" w:hanging="785"/>
        <w:contextualSpacing/>
        <w:rPr>
          <w:rFonts w:ascii="Times New Roman" w:hAnsi="Times New Roman" w:cs="Times New Roman"/>
          <w:sz w:val="24"/>
          <w:szCs w:val="24"/>
        </w:rPr>
      </w:pPr>
      <w:r w:rsidRPr="005E7393">
        <w:rPr>
          <w:rFonts w:ascii="Times New Roman" w:hAnsi="Times New Roman" w:cs="Times New Roman"/>
          <w:sz w:val="24"/>
          <w:szCs w:val="24"/>
        </w:rPr>
        <w:fldChar w:fldCharType="end"/>
      </w:r>
    </w:p>
    <w:p w:rsidR="0005449C" w:rsidRPr="00805F76" w:rsidRDefault="0005449C" w:rsidP="00805F7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5449C" w:rsidRPr="00805F76" w:rsidSect="0005449C"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2AD" w:rsidRDefault="000872AD" w:rsidP="0005449C">
      <w:pPr>
        <w:spacing w:after="0" w:line="240" w:lineRule="auto"/>
      </w:pPr>
      <w:r>
        <w:separator/>
      </w:r>
    </w:p>
  </w:endnote>
  <w:endnote w:type="continuationSeparator" w:id="0">
    <w:p w:rsidR="000872AD" w:rsidRDefault="000872AD" w:rsidP="00054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2AD" w:rsidRDefault="000872AD" w:rsidP="0005449C">
      <w:pPr>
        <w:spacing w:after="0" w:line="240" w:lineRule="auto"/>
      </w:pPr>
      <w:r>
        <w:separator/>
      </w:r>
    </w:p>
  </w:footnote>
  <w:footnote w:type="continuationSeparator" w:id="0">
    <w:p w:rsidR="000872AD" w:rsidRDefault="000872AD" w:rsidP="000544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689" w:rsidRPr="00D40689" w:rsidRDefault="00D40689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Area Moment of Inertia </w:t>
    </w:r>
    <w:r w:rsidR="00D02F13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</w:t>
    </w:r>
    <w:r w:rsidR="00D02F13" w:rsidRPr="00D02F13">
      <w:rPr>
        <w:rFonts w:ascii="Times New Roman" w:hAnsi="Times New Roman" w:cs="Times New Roman"/>
        <w:sz w:val="24"/>
        <w:szCs w:val="24"/>
      </w:rPr>
      <w:fldChar w:fldCharType="begin"/>
    </w:r>
    <w:r w:rsidR="00D02F13" w:rsidRPr="00D02F1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D02F13" w:rsidRPr="00D02F13">
      <w:rPr>
        <w:rFonts w:ascii="Times New Roman" w:hAnsi="Times New Roman" w:cs="Times New Roman"/>
        <w:sz w:val="24"/>
        <w:szCs w:val="24"/>
      </w:rPr>
      <w:fldChar w:fldCharType="separate"/>
    </w:r>
    <w:r w:rsidR="005E7393">
      <w:rPr>
        <w:rFonts w:ascii="Times New Roman" w:hAnsi="Times New Roman" w:cs="Times New Roman"/>
        <w:noProof/>
        <w:sz w:val="24"/>
        <w:szCs w:val="24"/>
      </w:rPr>
      <w:t>2</w:t>
    </w:r>
    <w:r w:rsidR="00D02F13" w:rsidRPr="00D02F13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689" w:rsidRPr="00D40689" w:rsidRDefault="00D40689" w:rsidP="00D40689">
    <w:pPr>
      <w:pStyle w:val="Header"/>
      <w:rPr>
        <w:rFonts w:ascii="Times New Roman" w:hAnsi="Times New Roman" w:cs="Times New Roman"/>
        <w:sz w:val="24"/>
        <w:szCs w:val="24"/>
      </w:rPr>
    </w:pPr>
    <w:r w:rsidRPr="00D40689">
      <w:rPr>
        <w:rFonts w:ascii="Times New Roman" w:hAnsi="Times New Roman" w:cs="Times New Roman"/>
        <w:sz w:val="24"/>
        <w:szCs w:val="24"/>
      </w:rPr>
      <w:t>Running Head: AREA MOMENT OF INERTIA</w:t>
    </w:r>
    <w:r w:rsidR="00D02F13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</w:t>
    </w:r>
    <w:r w:rsidR="00D02F13" w:rsidRPr="00D02F13">
      <w:rPr>
        <w:rFonts w:ascii="Times New Roman" w:hAnsi="Times New Roman" w:cs="Times New Roman"/>
        <w:sz w:val="24"/>
        <w:szCs w:val="24"/>
      </w:rPr>
      <w:fldChar w:fldCharType="begin"/>
    </w:r>
    <w:r w:rsidR="00D02F13" w:rsidRPr="00D02F1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D02F13" w:rsidRPr="00D02F13">
      <w:rPr>
        <w:rFonts w:ascii="Times New Roman" w:hAnsi="Times New Roman" w:cs="Times New Roman"/>
        <w:sz w:val="24"/>
        <w:szCs w:val="24"/>
      </w:rPr>
      <w:fldChar w:fldCharType="separate"/>
    </w:r>
    <w:r w:rsidR="005E7393">
      <w:rPr>
        <w:rFonts w:ascii="Times New Roman" w:hAnsi="Times New Roman" w:cs="Times New Roman"/>
        <w:noProof/>
        <w:sz w:val="24"/>
        <w:szCs w:val="24"/>
      </w:rPr>
      <w:t>1</w:t>
    </w:r>
    <w:r w:rsidR="00D02F13" w:rsidRPr="00D02F13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05449C" w:rsidRPr="00D40689" w:rsidRDefault="0005449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Y0MjOzNDc1NTA1MDRQ0lEKTi0uzszPAykwrAUAX/cocCwAAAA="/>
  </w:docVars>
  <w:rsids>
    <w:rsidRoot w:val="00805F76"/>
    <w:rsid w:val="0005449C"/>
    <w:rsid w:val="000872AD"/>
    <w:rsid w:val="001C3738"/>
    <w:rsid w:val="00356BAB"/>
    <w:rsid w:val="005E7393"/>
    <w:rsid w:val="007A3802"/>
    <w:rsid w:val="00805F76"/>
    <w:rsid w:val="008B7438"/>
    <w:rsid w:val="008F1CFD"/>
    <w:rsid w:val="00B27572"/>
    <w:rsid w:val="00CF7939"/>
    <w:rsid w:val="00D02F13"/>
    <w:rsid w:val="00D40689"/>
    <w:rsid w:val="00D94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44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449C"/>
  </w:style>
  <w:style w:type="paragraph" w:styleId="Footer">
    <w:name w:val="footer"/>
    <w:basedOn w:val="Normal"/>
    <w:link w:val="FooterChar"/>
    <w:uiPriority w:val="99"/>
    <w:unhideWhenUsed/>
    <w:rsid w:val="000544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449C"/>
  </w:style>
  <w:style w:type="paragraph" w:styleId="BalloonText">
    <w:name w:val="Balloon Text"/>
    <w:basedOn w:val="Normal"/>
    <w:link w:val="BalloonTextChar"/>
    <w:uiPriority w:val="99"/>
    <w:semiHidden/>
    <w:unhideWhenUsed/>
    <w:rsid w:val="000544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49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F1C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basedOn w:val="DefaultParagraphFont"/>
    <w:rsid w:val="008F1CFD"/>
  </w:style>
  <w:style w:type="paragraph" w:styleId="Bibliography">
    <w:name w:val="Bibliography"/>
    <w:basedOn w:val="Normal"/>
    <w:next w:val="Normal"/>
    <w:uiPriority w:val="37"/>
    <w:unhideWhenUsed/>
    <w:rsid w:val="008B7438"/>
    <w:pPr>
      <w:spacing w:after="0" w:line="480" w:lineRule="auto"/>
      <w:ind w:left="720" w:hanging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44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449C"/>
  </w:style>
  <w:style w:type="paragraph" w:styleId="Footer">
    <w:name w:val="footer"/>
    <w:basedOn w:val="Normal"/>
    <w:link w:val="FooterChar"/>
    <w:uiPriority w:val="99"/>
    <w:unhideWhenUsed/>
    <w:rsid w:val="000544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449C"/>
  </w:style>
  <w:style w:type="paragraph" w:styleId="BalloonText">
    <w:name w:val="Balloon Text"/>
    <w:basedOn w:val="Normal"/>
    <w:link w:val="BalloonTextChar"/>
    <w:uiPriority w:val="99"/>
    <w:semiHidden/>
    <w:unhideWhenUsed/>
    <w:rsid w:val="000544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49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F1C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basedOn w:val="DefaultParagraphFont"/>
    <w:rsid w:val="008F1CFD"/>
  </w:style>
  <w:style w:type="paragraph" w:styleId="Bibliography">
    <w:name w:val="Bibliography"/>
    <w:basedOn w:val="Normal"/>
    <w:next w:val="Normal"/>
    <w:uiPriority w:val="37"/>
    <w:unhideWhenUsed/>
    <w:rsid w:val="008B7438"/>
    <w:pPr>
      <w:spacing w:after="0" w:line="480" w:lineRule="auto"/>
      <w:ind w:left="72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6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gi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2019-01-28T05:27:00Z</dcterms:created>
  <dcterms:modified xsi:type="dcterms:W3CDTF">2019-01-28T05:27:00Z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zotero-version="5.0.60"&gt;&lt;session id="XBPrzWj0"/&gt;&lt;style id="http://www.zotero.org/styles/apa" locale="en-US"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